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F292B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E9DFBEA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06CD3D7D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653D0C9C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7A5FF8E2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2BE6E69B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29D0DC84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SDK usage instructions</w:t>
      </w:r>
    </w:p>
    <w:p w14:paraId="5676CEF4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7057BAD1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5F7918B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0F8A836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1A161F45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7A316F60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5066917D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101BBD1A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8340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sdtEndPr>
      <w:sdtContent>
        <w:p w14:paraId="57DC937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/>
              <w:lang w:val="en-US"/>
            </w:rPr>
          </w:pPr>
          <w:r>
            <w:rPr>
              <w:rFonts w:hint="eastAsia" w:ascii="宋体" w:hAnsi="宋体" w:eastAsia="宋体" w:cstheme="minorBidi"/>
              <w:kern w:val="2"/>
              <w:sz w:val="21"/>
              <w:szCs w:val="24"/>
              <w:lang w:val="en-US" w:eastAsia="zh-CN" w:bidi="ar-SA"/>
            </w:rPr>
            <w:t>index</w:t>
          </w:r>
        </w:p>
        <w:p w14:paraId="2B2BA916">
          <w:pPr>
            <w:pStyle w:val="4"/>
            <w:tabs>
              <w:tab w:val="right" w:leader="dot" w:pos="8306"/>
            </w:tabs>
          </w:pPr>
          <w:r>
            <w:rPr>
              <w:rFonts w:hint="eastAsia"/>
              <w:sz w:val="52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 w:val="52"/>
              <w:szCs w:val="52"/>
              <w:lang w:val="en-US" w:eastAsia="zh-CN"/>
            </w:rPr>
            <w:instrText xml:space="preserve">TOC \o "1-2" \h \u </w:instrText>
          </w:r>
          <w:r>
            <w:rPr>
              <w:rFonts w:hint="eastAsia"/>
              <w:sz w:val="52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_Toc9357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Directory structure</w:t>
          </w:r>
          <w:r>
            <w:tab/>
          </w:r>
          <w:r>
            <w:fldChar w:fldCharType="begin"/>
          </w:r>
          <w:r>
            <w:instrText xml:space="preserve"> PAGEREF _Toc9357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58197F5C">
          <w:pPr>
            <w:pStyle w:val="4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_Toc18291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 </w:t>
          </w:r>
          <w:r>
            <w:rPr>
              <w:rFonts w:hint="eastAsia"/>
              <w:lang w:val="en-US" w:eastAsia="zh-CN"/>
            </w:rPr>
            <w:t>Instructions for use</w:t>
          </w:r>
          <w:r>
            <w:tab/>
          </w:r>
          <w:r>
            <w:fldChar w:fldCharType="begin"/>
          </w:r>
          <w:r>
            <w:instrText xml:space="preserve"> PAGEREF _Toc18291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5C01D27C">
          <w:pPr>
            <w:pStyle w:val="5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_Toc28431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1.1. </w:t>
          </w:r>
          <w:r>
            <w:rPr>
              <w:rFonts w:hint="eastAsia"/>
              <w:lang w:val="en-US" w:eastAsia="zh-CN"/>
            </w:rPr>
            <w:t>Copy files to the project</w:t>
          </w:r>
          <w:r>
            <w:tab/>
          </w:r>
          <w:r>
            <w:fldChar w:fldCharType="begin"/>
          </w:r>
          <w:r>
            <w:instrText xml:space="preserve"> PAGEREF _Toc28431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5DC15FC8">
          <w:pPr>
            <w:pStyle w:val="5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_Toc23233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 </w:t>
          </w:r>
          <w:r>
            <w:rPr>
              <w:rFonts w:hint="eastAsia"/>
              <w:lang w:val="en-US" w:eastAsia="zh-CN"/>
            </w:rPr>
            <w:t>Introduce corresponding class libraries</w:t>
          </w:r>
          <w:r>
            <w:tab/>
          </w:r>
          <w:r>
            <w:fldChar w:fldCharType="begin"/>
          </w:r>
          <w:r>
            <w:instrText xml:space="preserve"> PAGEREF _Toc23233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28E62300">
          <w:pPr>
            <w:pStyle w:val="4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_Toc30153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Class and Interface Description</w:t>
          </w:r>
          <w:r>
            <w:tab/>
          </w:r>
          <w:r>
            <w:fldChar w:fldCharType="begin"/>
          </w:r>
          <w:r>
            <w:instrText xml:space="preserve"> PAGEREF _Toc30153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70C2D076">
          <w:pPr>
            <w:pStyle w:val="5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_Toc14662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CN"/>
            </w:rPr>
            <w:t>Hierarchical structure and explanation</w:t>
          </w:r>
          <w:r>
            <w:tab/>
          </w:r>
          <w:r>
            <w:fldChar w:fldCharType="begin"/>
          </w:r>
          <w:r>
            <w:instrText xml:space="preserve"> PAGEREF _Toc14662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54120A51">
          <w:pPr>
            <w:pStyle w:val="5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_Toc25668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3.2. </w:t>
          </w:r>
          <w:r>
            <w:rPr>
              <w:rFonts w:hint="eastAsia"/>
              <w:lang w:val="en-US" w:eastAsia="zh-CN"/>
            </w:rPr>
            <w:t>Call process</w:t>
          </w:r>
          <w:r>
            <w:tab/>
          </w:r>
          <w:r>
            <w:fldChar w:fldCharType="begin"/>
          </w:r>
          <w:r>
            <w:instrText xml:space="preserve"> PAGEREF _Toc25668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267C8E02">
          <w:pPr>
            <w:bidi w:val="0"/>
            <w:jc w:val="center"/>
            <w:rPr>
              <w:rFonts w:hint="eastAsia" w:asciiTheme="minorHAnsi" w:hAnsiTheme="minorHAnsi" w:eastAsiaTheme="minorEastAsia" w:cstheme="minorBidi"/>
              <w:kern w:val="2"/>
              <w:sz w:val="21"/>
              <w:szCs w:val="52"/>
              <w:lang w:val="en-US" w:eastAsia="zh-CN" w:bidi="ar-SA"/>
            </w:rPr>
          </w:pPr>
          <w:r>
            <w:rPr>
              <w:rFonts w:hint="eastAsia"/>
              <w:szCs w:val="52"/>
              <w:lang w:val="en-US" w:eastAsia="zh-CN"/>
            </w:rPr>
            <w:fldChar w:fldCharType="end"/>
          </w:r>
        </w:p>
      </w:sdtContent>
    </w:sdt>
    <w:p w14:paraId="14D07F23">
      <w:pPr>
        <w:bidi w:val="0"/>
        <w:jc w:val="center"/>
        <w:rPr>
          <w:rFonts w:hint="eastAsia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19BD49C0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29CC0E9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34DDE399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4768AF8A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20972A24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67B3D3A6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419A83D9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78510397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2859885D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503C3679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0E828E9D">
      <w:pPr>
        <w:bidi w:val="0"/>
        <w:jc w:val="center"/>
        <w:rPr>
          <w:rFonts w:hint="eastAsia"/>
          <w:sz w:val="52"/>
          <w:szCs w:val="52"/>
          <w:lang w:val="en-US" w:eastAsia="zh-CN"/>
        </w:rPr>
      </w:pPr>
    </w:p>
    <w:p w14:paraId="563FE222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0" w:name="_Toc9357"/>
      <w:bookmarkStart w:id="8" w:name="_GoBack"/>
      <w:bookmarkEnd w:id="8"/>
      <w:r>
        <w:rPr>
          <w:rFonts w:hint="eastAsia"/>
          <w:lang w:val="en-US" w:eastAsia="zh-CN"/>
        </w:rPr>
        <w:t>Directory structure</w:t>
      </w:r>
      <w:bookmarkEnd w:id="0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239"/>
      </w:tblGrid>
      <w:tr w14:paraId="220D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FDD960" w:themeFill="accent3" w:themeFillTint="99"/>
          </w:tcPr>
          <w:p w14:paraId="0E6DBD05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file</w:t>
            </w:r>
          </w:p>
        </w:tc>
        <w:tc>
          <w:tcPr>
            <w:tcW w:w="6239" w:type="dxa"/>
            <w:shd w:val="clear" w:color="auto" w:fill="FDD960" w:themeFill="accent3" w:themeFillTint="99"/>
          </w:tcPr>
          <w:p w14:paraId="6AEC9E1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description</w:t>
            </w:r>
          </w:p>
        </w:tc>
      </w:tr>
      <w:tr w14:paraId="4ADD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8B37B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CashDrawerLib.dll</w:t>
            </w:r>
          </w:p>
        </w:tc>
        <w:tc>
          <w:tcPr>
            <w:tcW w:w="6239" w:type="dxa"/>
          </w:tcPr>
          <w:p w14:paraId="3F8A291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 # library for cash Drawer</w:t>
            </w:r>
          </w:p>
        </w:tc>
      </w:tr>
      <w:tr w14:paraId="1B172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427DD8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WinRing0.dll</w:t>
            </w:r>
          </w:p>
        </w:tc>
        <w:tc>
          <w:tcPr>
            <w:tcW w:w="6239" w:type="dxa"/>
          </w:tcPr>
          <w:p w14:paraId="2A33CB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 dynamic library</w:t>
            </w:r>
          </w:p>
        </w:tc>
      </w:tr>
      <w:tr w14:paraId="24F7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EB79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WinRing0.sys</w:t>
            </w:r>
          </w:p>
        </w:tc>
        <w:tc>
          <w:tcPr>
            <w:tcW w:w="6239" w:type="dxa"/>
          </w:tcPr>
          <w:p w14:paraId="7F9B91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 System driver files</w:t>
            </w:r>
          </w:p>
        </w:tc>
      </w:tr>
      <w:tr w14:paraId="7B8DE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7F464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WinRing0.vxd</w:t>
            </w:r>
          </w:p>
        </w:tc>
        <w:tc>
          <w:tcPr>
            <w:tcW w:w="6239" w:type="dxa"/>
          </w:tcPr>
          <w:p w14:paraId="76A761B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 System virtual device files</w:t>
            </w:r>
          </w:p>
        </w:tc>
      </w:tr>
      <w:tr w14:paraId="1067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26F87A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WinRing0x64.dll</w:t>
            </w:r>
          </w:p>
        </w:tc>
        <w:tc>
          <w:tcPr>
            <w:tcW w:w="6239" w:type="dxa"/>
            <w:vAlign w:val="top"/>
          </w:tcPr>
          <w:p w14:paraId="340B39A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 dynamic library(64 bit)</w:t>
            </w:r>
          </w:p>
        </w:tc>
      </w:tr>
      <w:tr w14:paraId="2AA4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5F9D4C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WinRing0x64.sys</w:t>
            </w:r>
          </w:p>
        </w:tc>
        <w:tc>
          <w:tcPr>
            <w:tcW w:w="6239" w:type="dxa"/>
            <w:vAlign w:val="top"/>
          </w:tcPr>
          <w:p w14:paraId="196E81B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WinRing0 System driver files(64 bit)</w:t>
            </w:r>
          </w:p>
        </w:tc>
      </w:tr>
      <w:tr w14:paraId="4A5B2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1F246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SDK使用说明.docx</w:t>
            </w:r>
          </w:p>
        </w:tc>
        <w:tc>
          <w:tcPr>
            <w:tcW w:w="6239" w:type="dxa"/>
          </w:tcPr>
          <w:p w14:paraId="265773E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Instructions for using the Chinese version of the C # library for the cash Drawer</w:t>
            </w:r>
          </w:p>
        </w:tc>
      </w:tr>
      <w:tr w14:paraId="04E8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C4FFDB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Instructions for SDK.docx</w:t>
            </w:r>
          </w:p>
        </w:tc>
        <w:tc>
          <w:tcPr>
            <w:tcW w:w="6239" w:type="dxa"/>
          </w:tcPr>
          <w:p w14:paraId="0995B2EE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Instructions for using the English version of the C # library for the cash Drawer</w:t>
            </w:r>
          </w:p>
        </w:tc>
      </w:tr>
    </w:tbl>
    <w:p w14:paraId="35DD04D5">
      <w:pPr>
        <w:rPr>
          <w:rFonts w:hint="eastAsia"/>
          <w:lang w:val="en-US" w:eastAsia="zh-CN"/>
        </w:rPr>
      </w:pPr>
    </w:p>
    <w:p w14:paraId="1DB45EA6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1" w:name="_Ref11306"/>
      <w:bookmarkStart w:id="2" w:name="_Toc18291"/>
      <w:r>
        <w:rPr>
          <w:rFonts w:hint="eastAsia"/>
          <w:lang w:val="en-US" w:eastAsia="zh-CN"/>
        </w:rPr>
        <w:t>Instructions for use</w:t>
      </w:r>
      <w:bookmarkEnd w:id="1"/>
      <w:bookmarkEnd w:id="2"/>
    </w:p>
    <w:p w14:paraId="4ECB74AE">
      <w:pPr>
        <w:pStyle w:val="3"/>
        <w:numPr>
          <w:ilvl w:val="1"/>
          <w:numId w:val="2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3" w:name="_Toc28431"/>
      <w:r>
        <w:rPr>
          <w:rFonts w:hint="eastAsia"/>
          <w:lang w:val="en-US" w:eastAsia="zh-CN"/>
        </w:rPr>
        <w:t>Copy files to the project</w:t>
      </w:r>
      <w:bookmarkEnd w:id="3"/>
    </w:p>
    <w:p w14:paraId="0322321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Copy *. dll, *. vxd, *. sys to the directory of the engineering project that needs to be referenced.</w:t>
      </w:r>
    </w:p>
    <w:p w14:paraId="741BF9D6">
      <w:pPr>
        <w:pStyle w:val="3"/>
        <w:numPr>
          <w:ilvl w:val="1"/>
          <w:numId w:val="2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4" w:name="_Toc23233"/>
      <w:r>
        <w:rPr>
          <w:rFonts w:hint="eastAsia"/>
          <w:lang w:val="en-US" w:eastAsia="zh-CN"/>
        </w:rPr>
        <w:t>Introduce corresponding class libraries</w:t>
      </w:r>
      <w:bookmarkEnd w:id="4"/>
    </w:p>
    <w:p w14:paraId="52F863F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 C # engineering project, right-click on "Solution Manager -&gt;References", select "Add Reference", choose "Browse", and find CashDrawerLib.dll to add to the project. The successful addition is shown in the following figure:</w:t>
      </w:r>
    </w:p>
    <w:p w14:paraId="7BD020EC"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614930" cy="3034030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4930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6A2BE">
      <w:pPr>
        <w:rPr>
          <w:rFonts w:hint="eastAsia"/>
          <w:lang w:val="en-US" w:eastAsia="zh-CN"/>
        </w:rPr>
      </w:pPr>
    </w:p>
    <w:p w14:paraId="71112842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5" w:name="_Toc30153"/>
      <w:r>
        <w:rPr>
          <w:rFonts w:hint="eastAsia"/>
          <w:lang w:val="en-US" w:eastAsia="zh-CN"/>
        </w:rPr>
        <w:t>Class and Interface Description</w:t>
      </w:r>
      <w:bookmarkEnd w:id="5"/>
    </w:p>
    <w:p w14:paraId="1EC27447">
      <w:pPr>
        <w:pStyle w:val="3"/>
        <w:numPr>
          <w:ilvl w:val="1"/>
          <w:numId w:val="3"/>
        </w:numPr>
        <w:bidi w:val="0"/>
        <w:ind w:left="567" w:leftChars="0" w:hanging="567" w:firstLineChars="0"/>
        <w:rPr>
          <w:rFonts w:hint="eastAsia"/>
          <w:b/>
          <w:lang w:val="en-US" w:eastAsia="zh-CN"/>
        </w:rPr>
      </w:pPr>
      <w:bookmarkStart w:id="6" w:name="_Toc14662"/>
      <w:r>
        <w:rPr>
          <w:rFonts w:hint="eastAsia"/>
          <w:b/>
          <w:lang w:val="en-US" w:eastAsia="zh-CN"/>
        </w:rPr>
        <w:t>Hierarchical structure and explanation</w:t>
      </w:r>
      <w:bookmarkEnd w:id="6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736"/>
        <w:gridCol w:w="1134"/>
        <w:gridCol w:w="2204"/>
        <w:gridCol w:w="1946"/>
      </w:tblGrid>
      <w:tr w14:paraId="3B52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shd w:val="clear" w:color="auto" w:fill="FDD960" w:themeFill="accent3" w:themeFillTint="99"/>
            <w:vAlign w:val="center"/>
          </w:tcPr>
          <w:p w14:paraId="5AF83F6A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Lib Name</w:t>
            </w:r>
          </w:p>
        </w:tc>
        <w:tc>
          <w:tcPr>
            <w:tcW w:w="1736" w:type="dxa"/>
            <w:shd w:val="clear" w:color="auto" w:fill="FDD960" w:themeFill="accent3" w:themeFillTint="99"/>
            <w:vAlign w:val="center"/>
          </w:tcPr>
          <w:p w14:paraId="58043F1C"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Member</w:t>
            </w:r>
          </w:p>
        </w:tc>
        <w:tc>
          <w:tcPr>
            <w:tcW w:w="1556" w:type="dxa"/>
            <w:shd w:val="clear" w:color="auto" w:fill="FDD960" w:themeFill="accent3" w:themeFillTint="99"/>
            <w:vAlign w:val="center"/>
          </w:tcPr>
          <w:p w14:paraId="3C87CB5D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type</w:t>
            </w:r>
          </w:p>
        </w:tc>
        <w:tc>
          <w:tcPr>
            <w:tcW w:w="2204" w:type="dxa"/>
            <w:shd w:val="clear" w:color="auto" w:fill="FDD960" w:themeFill="accent3" w:themeFillTint="99"/>
            <w:vAlign w:val="center"/>
          </w:tcPr>
          <w:p w14:paraId="4E8158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Member or function</w:t>
            </w:r>
          </w:p>
        </w:tc>
        <w:tc>
          <w:tcPr>
            <w:tcW w:w="1514" w:type="dxa"/>
            <w:shd w:val="clear" w:color="auto" w:fill="FDD960" w:themeFill="accent3" w:themeFillTint="99"/>
            <w:vAlign w:val="center"/>
          </w:tcPr>
          <w:p w14:paraId="4E1D4D56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description</w:t>
            </w:r>
          </w:p>
        </w:tc>
      </w:tr>
      <w:tr w14:paraId="0C21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restart"/>
            <w:vAlign w:val="center"/>
          </w:tcPr>
          <w:p w14:paraId="6683E8A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CashDrawerLib</w:t>
            </w:r>
          </w:p>
        </w:tc>
        <w:tc>
          <w:tcPr>
            <w:tcW w:w="1736" w:type="dxa"/>
            <w:vMerge w:val="restart"/>
            <w:vAlign w:val="center"/>
          </w:tcPr>
          <w:p w14:paraId="51E9EF5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  <w:t>CashDrawerStatus</w:t>
            </w:r>
          </w:p>
        </w:tc>
        <w:tc>
          <w:tcPr>
            <w:tcW w:w="1556" w:type="dxa"/>
            <w:vMerge w:val="restart"/>
            <w:vAlign w:val="center"/>
          </w:tcPr>
          <w:p w14:paraId="0DC7D3F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enum</w:t>
            </w:r>
          </w:p>
        </w:tc>
        <w:tc>
          <w:tcPr>
            <w:tcW w:w="2204" w:type="dxa"/>
          </w:tcPr>
          <w:p w14:paraId="7D330D9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DrawerOpen</w:t>
            </w:r>
          </w:p>
        </w:tc>
        <w:tc>
          <w:tcPr>
            <w:tcW w:w="1514" w:type="dxa"/>
          </w:tcPr>
          <w:p w14:paraId="3938267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 Drawer is opened.</w:t>
            </w:r>
          </w:p>
        </w:tc>
      </w:tr>
      <w:tr w14:paraId="0CE5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</w:tcPr>
          <w:p w14:paraId="4224401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</w:tcPr>
          <w:p w14:paraId="6DC44E2F">
            <w:pP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</w:pPr>
          </w:p>
        </w:tc>
        <w:tc>
          <w:tcPr>
            <w:tcW w:w="1556" w:type="dxa"/>
            <w:vMerge w:val="continue"/>
          </w:tcPr>
          <w:p w14:paraId="71AE775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0615DFF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DrawerClose</w:t>
            </w:r>
          </w:p>
        </w:tc>
        <w:tc>
          <w:tcPr>
            <w:tcW w:w="1514" w:type="dxa"/>
          </w:tcPr>
          <w:p w14:paraId="4F00A75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 Drawer is closed.</w:t>
            </w:r>
          </w:p>
        </w:tc>
      </w:tr>
      <w:tr w14:paraId="7AFC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</w:tcPr>
          <w:p w14:paraId="6D422D9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</w:tcPr>
          <w:p w14:paraId="4ED8238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</w:tcPr>
          <w:p w14:paraId="131F9E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59C9C71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Unknown</w:t>
            </w:r>
          </w:p>
        </w:tc>
        <w:tc>
          <w:tcPr>
            <w:tcW w:w="1514" w:type="dxa"/>
          </w:tcPr>
          <w:p w14:paraId="4D6BFD4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 Drawer status is unknown.</w:t>
            </w:r>
          </w:p>
        </w:tc>
      </w:tr>
      <w:tr w14:paraId="4BB5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</w:tcPr>
          <w:p w14:paraId="3EDDBBC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restart"/>
            <w:vAlign w:val="center"/>
          </w:tcPr>
          <w:p w14:paraId="537285C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2B91AF"/>
                <w:sz w:val="19"/>
                <w:szCs w:val="24"/>
              </w:rPr>
              <w:t>CashDrawer</w:t>
            </w:r>
          </w:p>
        </w:tc>
        <w:tc>
          <w:tcPr>
            <w:tcW w:w="1556" w:type="dxa"/>
            <w:vMerge w:val="restart"/>
            <w:vAlign w:val="center"/>
          </w:tcPr>
          <w:p w14:paraId="049F20F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class</w:t>
            </w:r>
          </w:p>
        </w:tc>
        <w:tc>
          <w:tcPr>
            <w:tcW w:w="2204" w:type="dxa"/>
          </w:tcPr>
          <w:p w14:paraId="70292F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LoadLib()</w:t>
            </w:r>
          </w:p>
        </w:tc>
        <w:tc>
          <w:tcPr>
            <w:tcW w:w="1514" w:type="dxa"/>
          </w:tcPr>
          <w:p w14:paraId="3B2C2B2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Load cashDrawer lib.</w:t>
            </w:r>
          </w:p>
        </w:tc>
      </w:tr>
      <w:tr w14:paraId="16C0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</w:tcPr>
          <w:p w14:paraId="0BE2B62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</w:tcPr>
          <w:p w14:paraId="16958DA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</w:tcPr>
          <w:p w14:paraId="59D6FF8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2867FEC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UnloadLib()</w:t>
            </w:r>
          </w:p>
        </w:tc>
        <w:tc>
          <w:tcPr>
            <w:tcW w:w="1514" w:type="dxa"/>
          </w:tcPr>
          <w:p w14:paraId="05E508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UnLoad cashDrawer lib</w:t>
            </w:r>
          </w:p>
        </w:tc>
      </w:tr>
      <w:tr w14:paraId="5D1C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</w:tcPr>
          <w:p w14:paraId="699CDC0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</w:tcPr>
          <w:p w14:paraId="3CF707F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</w:tcPr>
          <w:p w14:paraId="1D4646E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64A078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OpenDrawer()</w:t>
            </w:r>
          </w:p>
        </w:tc>
        <w:tc>
          <w:tcPr>
            <w:tcW w:w="1514" w:type="dxa"/>
          </w:tcPr>
          <w:p w14:paraId="01D001E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Open Cash Drawer.</w:t>
            </w:r>
          </w:p>
        </w:tc>
      </w:tr>
      <w:tr w14:paraId="6DC1D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</w:tcPr>
          <w:p w14:paraId="77D3C4E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Merge w:val="continue"/>
          </w:tcPr>
          <w:p w14:paraId="07F2944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56" w:type="dxa"/>
            <w:vMerge w:val="continue"/>
          </w:tcPr>
          <w:p w14:paraId="0D83133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4" w:type="dxa"/>
          </w:tcPr>
          <w:p w14:paraId="7BCB0B71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GetCashDrawerStatus()</w:t>
            </w:r>
          </w:p>
        </w:tc>
        <w:tc>
          <w:tcPr>
            <w:tcW w:w="1514" w:type="dxa"/>
          </w:tcPr>
          <w:p w14:paraId="3BA730E1">
            <w:pPr>
              <w:ind w:left="210" w:hanging="210" w:hanging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Get CashDrawer Status(Return </w:t>
            </w:r>
            <w:r>
              <w:rPr>
                <w:rFonts w:hint="eastAsia" w:ascii="新宋体" w:hAnsi="新宋体" w:eastAsia="新宋体"/>
                <w:color w:val="2B91AF"/>
                <w:sz w:val="19"/>
                <w:szCs w:val="24"/>
                <w:lang w:val="en-US" w:eastAsia="zh-CN"/>
              </w:rPr>
              <w:t>CashDrawerStatus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type)</w:t>
            </w:r>
          </w:p>
        </w:tc>
      </w:tr>
    </w:tbl>
    <w:p w14:paraId="095AFB5D">
      <w:pPr>
        <w:rPr>
          <w:rFonts w:hint="eastAsia"/>
          <w:lang w:val="en-US" w:eastAsia="zh-CN"/>
        </w:rPr>
      </w:pPr>
    </w:p>
    <w:p w14:paraId="0D117C5C">
      <w:pPr>
        <w:rPr>
          <w:rFonts w:hint="eastAsia"/>
          <w:lang w:val="en-US" w:eastAsia="zh-CN"/>
        </w:rPr>
      </w:pPr>
    </w:p>
    <w:p w14:paraId="7CE17AD0">
      <w:pPr>
        <w:rPr>
          <w:rFonts w:hint="eastAsia"/>
          <w:lang w:val="en-US" w:eastAsia="zh-CN"/>
        </w:rPr>
      </w:pPr>
    </w:p>
    <w:p w14:paraId="462266B0">
      <w:pPr>
        <w:rPr>
          <w:rFonts w:hint="eastAsia"/>
          <w:lang w:val="en-US" w:eastAsia="zh-CN"/>
        </w:rPr>
      </w:pPr>
    </w:p>
    <w:p w14:paraId="5847A877">
      <w:pPr>
        <w:rPr>
          <w:rFonts w:hint="eastAsia"/>
          <w:lang w:val="en-US" w:eastAsia="zh-CN"/>
        </w:rPr>
      </w:pPr>
    </w:p>
    <w:p w14:paraId="2BDC0F4F">
      <w:pPr>
        <w:pStyle w:val="3"/>
        <w:numPr>
          <w:ilvl w:val="1"/>
          <w:numId w:val="3"/>
        </w:numPr>
        <w:bidi w:val="0"/>
        <w:ind w:left="567" w:leftChars="0" w:hanging="567" w:firstLineChars="0"/>
        <w:rPr>
          <w:rFonts w:hint="eastAsia"/>
          <w:b/>
          <w:lang w:val="en-US" w:eastAsia="zh-CN"/>
        </w:rPr>
      </w:pPr>
      <w:bookmarkStart w:id="7" w:name="_Toc25668"/>
      <w:r>
        <w:rPr>
          <w:rFonts w:hint="eastAsia"/>
          <w:b/>
          <w:lang w:val="en-US" w:eastAsia="zh-CN"/>
        </w:rPr>
        <w:t>Call process</w:t>
      </w:r>
      <w:bookmarkEnd w:id="7"/>
    </w:p>
    <w:p w14:paraId="2990E966"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 corresponding files and reference them to the user manual section.</w:t>
      </w:r>
    </w:p>
    <w:p w14:paraId="421EFD40"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an instance object of CashDrawer and call LoadLib(), ensuring success (if unsuccessful, confirm if called as an administrator).</w:t>
      </w:r>
    </w:p>
    <w:p w14:paraId="01270AE7"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the OpenDrawer() method of the CashDrawer object is called, the cash box can be opened; By calling the GetKashDrawerState() method, the status of the cash box can be obtained.</w:t>
      </w:r>
    </w:p>
    <w:p w14:paraId="72721EC8"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program exits and calls the CashDrawer object UnloadLib() to unload the responsibility library.</w:t>
      </w:r>
    </w:p>
    <w:p w14:paraId="354BD4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specific details above refer to the content in demo_src.</w:t>
      </w:r>
    </w:p>
    <w:p w14:paraId="0538177A">
      <w:pPr>
        <w:rPr>
          <w:rFonts w:hint="eastAsia"/>
          <w:lang w:val="en-US" w:eastAsia="zh-CN"/>
        </w:rPr>
      </w:pPr>
    </w:p>
    <w:p w14:paraId="540FC4B6">
      <w:pPr>
        <w:rPr>
          <w:rFonts w:hint="eastAsia"/>
          <w:lang w:val="en-US" w:eastAsia="zh-CN"/>
        </w:rPr>
      </w:pPr>
    </w:p>
    <w:p w14:paraId="19E9A1FD">
      <w:pPr>
        <w:rPr>
          <w:rFonts w:hint="eastAsia"/>
          <w:lang w:val="en-US" w:eastAsia="zh-CN"/>
        </w:rPr>
      </w:pPr>
    </w:p>
    <w:p w14:paraId="120859E0">
      <w:pPr>
        <w:rPr>
          <w:rFonts w:hint="default"/>
          <w:lang w:val="en-US" w:eastAsia="zh-CN"/>
        </w:rPr>
      </w:pPr>
    </w:p>
    <w:p w14:paraId="78AF7AF1">
      <w:pPr>
        <w:rPr>
          <w:rFonts w:hint="default"/>
          <w:lang w:val="en-US" w:eastAsia="zh-CN"/>
        </w:rPr>
      </w:pPr>
    </w:p>
    <w:p w14:paraId="50CAD0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1FDBF3"/>
    <w:multiLevelType w:val="singleLevel"/>
    <w:tmpl w:val="9C1FDBF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D382DF"/>
    <w:multiLevelType w:val="multilevel"/>
    <w:tmpl w:val="F8D382D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0552DF1E"/>
    <w:multiLevelType w:val="singleLevel"/>
    <w:tmpl w:val="0552DF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0338C4D"/>
    <w:multiLevelType w:val="multilevel"/>
    <w:tmpl w:val="20338C4D"/>
    <w:lvl w:ilvl="0" w:tentative="0">
      <w:start w:val="3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404F8"/>
    <w:rsid w:val="05B9052D"/>
    <w:rsid w:val="08E61C8C"/>
    <w:rsid w:val="0D9F44AC"/>
    <w:rsid w:val="0F340C24"/>
    <w:rsid w:val="1D934DBA"/>
    <w:rsid w:val="255E7B71"/>
    <w:rsid w:val="2C155C0E"/>
    <w:rsid w:val="30FD34B3"/>
    <w:rsid w:val="33487DC7"/>
    <w:rsid w:val="35773495"/>
    <w:rsid w:val="360762D6"/>
    <w:rsid w:val="36211653"/>
    <w:rsid w:val="3CA11D44"/>
    <w:rsid w:val="44A27E03"/>
    <w:rsid w:val="485B27A2"/>
    <w:rsid w:val="509F58CF"/>
    <w:rsid w:val="52DB10B0"/>
    <w:rsid w:val="57560D05"/>
    <w:rsid w:val="59593BFC"/>
    <w:rsid w:val="5C814A76"/>
    <w:rsid w:val="5D5061F6"/>
    <w:rsid w:val="60795A64"/>
    <w:rsid w:val="68E72104"/>
    <w:rsid w:val="6C873581"/>
    <w:rsid w:val="7925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</w:style>
  <w:style w:type="paragraph" w:styleId="5">
    <w:name w:val="toc 2"/>
    <w:basedOn w:val="1"/>
    <w:next w:val="1"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2025-05-15T08:18:06Z</dcterms:created>
  <dc:creator>ThinkPad</dc:creator>
  <cp:lastModifiedBy>zj</cp:lastModifiedBy>
  <dcterms:modified xsi:type="dcterms:W3CDTF">2025-05-15T08:32:42Z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eyJoZGlkIjoiZDAyZTIzMGU2MDVmMjJhYjc0YzFhOTRkOTU3NjQ4OGEiLCJ1c2VySWQiOiIzODA3ODMwNTUifQ==</vt:lpwstr>
  </property>
  <property fmtid="{D5CDD505-2E9C-101B-9397-08002B2CF9AE}" pid="4" name="ICV">
    <vt:lpwstr>58A2EFF0DF3C45A0B857B072F79B39EE_12</vt:lpwstr>
  </property>
</Properties>
</file>